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Czyste Powietrze czekają zmiany. Na celowniku pompy ciepła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Chcąc zachować ciągłość w dążeniu do poprawy jakości powietrza i efektywności energetycznej, Narodowy Fundusz Ochrony Środowiska i Gospodarki Wodnej (NFOŚiGW) wprowadza istotne zmiany w ramach programu priorytetowego "Czyste Powietrze". Zmiany te koncentrują się m.in. na kwestii pomp ciepła, pełniących kluczową rolę w nowoczesnych systemach ogrzewania budynków komercyjnych i domów jednorodzinnych.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wykryte rozbieżności między deklarowanymi a rzeczywistymi parametrami pracy niektórych urządzeń, </w:t>
      </w:r>
      <w:r>
        <w:rPr>
          <w:rFonts w:ascii="calibri" w:hAnsi="calibri" w:eastAsia="calibri" w:cs="calibri"/>
          <w:sz w:val="24"/>
          <w:szCs w:val="24"/>
          <w:b/>
        </w:rPr>
        <w:t xml:space="preserve">od 1 kwietnia 2024 roku,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dofinansowanie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ramach programu “Czyste Powietrze” będzie przyznawane wyłącznie na pompy ciepła znajdujące się na specjalnie przygotowanej liście Zielonych Urządzeń i Materiałów (ZUM)</w:t>
      </w:r>
      <w:r>
        <w:rPr>
          <w:rFonts w:ascii="calibri" w:hAnsi="calibri" w:eastAsia="calibri" w:cs="calibri"/>
          <w:sz w:val="24"/>
          <w:szCs w:val="24"/>
        </w:rPr>
        <w:t xml:space="preserve">. Ta decyzja ma na celu nie tylko zapewnienie wyższej efektywności energetycznej, ale również ochronę konsumentów przed inwestycją w sprzęt niespełniający najwyższych standardów środowiskowych i technologicznych. W artykule przyjrzymy się szczegółom tych zmian i ich potencjalnym skutkom dla beneficjentów programu oraz dla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Plaga pomp ciepła niskiej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obserwujemy rosnące zainteresowanie technologią pomp ciepła, co jest w dużej mierze efektem dofinansowania z rządowego programu “Czyste Powietrze”. Niemniej, rosnąca popularność tej technologii przyciągnęła uwagę producentów oferujących produkty o wątpliwej jakości, zwłaszcza z rynków azjatyckich. </w:t>
      </w:r>
      <w:r>
        <w:rPr>
          <w:rFonts w:ascii="calibri" w:hAnsi="calibri" w:eastAsia="calibri" w:cs="calibri"/>
          <w:sz w:val="24"/>
          <w:szCs w:val="24"/>
          <w:b/>
        </w:rPr>
        <w:t xml:space="preserve">Problem tkwi w prezentowaniu przez niektórych producentów nieprawdziwych danych dotyczących specyfikacji urządzeń.</w:t>
      </w:r>
      <w:r>
        <w:rPr>
          <w:rFonts w:ascii="calibri" w:hAnsi="calibri" w:eastAsia="calibri" w:cs="calibri"/>
          <w:sz w:val="24"/>
          <w:szCs w:val="24"/>
        </w:rPr>
        <w:t xml:space="preserve"> Skutkuje to montażem pomp ciepła, które nie spełniają oczekiwań użytkowników, na przykład ze względu na nadmierny hałas czy niewystarczającą moc grzewczą.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na to Rząd?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Narodowy Fundusz Ochrony Środowiska i Gospodarki Wodnej (NFOŚiGW) podjął działania mające na celu eliminację tego rodzaju praktyk.</w:t>
      </w:r>
      <w:r>
        <w:rPr>
          <w:rFonts w:ascii="calibri" w:hAnsi="calibri" w:eastAsia="calibri" w:cs="calibri"/>
          <w:sz w:val="24"/>
          <w:szCs w:val="24"/>
        </w:rPr>
        <w:t xml:space="preserve"> Już we wrześniu ubiegłego roku zapowiadano zmiany, które miały zostać wprowadzone po przeprowadzeniu konsultacji społecznych i spotkaniach z przedstawicielami branży pomp ciepła. Rzeczniczka Funduszu, Ewelina Steczkowska, już wtedy sugerowała, że jednym z rozważanych rozwiązań będzie stworzenie zamkniętej listy Zielonych Urządzeń i Materiałów. Obecnie, decyzja ta została potwierdzona przez stronę rządową, co ma na celu zapewnić wyższą jakość montowanych urządzeń oraz większą ochronę konsumentów przed niespełniającymi standardów produktami.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NFOŚiGW walczy z nieuczciwymi producentami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odpowiedzi na rosnące wyzwania związane z jakością pomp ciepła oferowanych na rynku, Narodowy Fundusz Ochrony Środowiska i Gospodarki Wodnej (NFOŚiGW) wprowadza nowe, bardziej rygorystyczne zasady dotyczące listy Zielonych Urządzeń i Materiałów (ZUM).</w:t>
      </w:r>
      <w:r>
        <w:rPr>
          <w:rFonts w:ascii="calibri" w:hAnsi="calibri" w:eastAsia="calibri" w:cs="calibri"/>
          <w:sz w:val="24"/>
          <w:szCs w:val="24"/>
        </w:rPr>
        <w:t xml:space="preserve"> Lista ta odgrywała dotychczas rolę pomocniczą w decydowaniu o przyznaniu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dotacji na zakup i montaż pomp ciepła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programu "Czyste Powietrze". Aby urządzenie mogło zostać wpisane na listę ZUM, musi spełniać określone warunki techniczne. Do tej pory Wojewódzkie Fundusze Ochrony Środowiska i Gospodarki Wodnej mogły używać listy ZUM jedynie jako sugestii.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zaplanowane na 1 kwietnia 2024 roku znacząco wpłyną na procedury przyznawania dotacji w Czystym Powietrzu.</w:t>
      </w:r>
      <w:r>
        <w:rPr>
          <w:rFonts w:ascii="calibri" w:hAnsi="calibri" w:eastAsia="calibri" w:cs="calibri"/>
          <w:sz w:val="24"/>
          <w:szCs w:val="24"/>
          <w:b/>
        </w:rPr>
        <w:t xml:space="preserve"> Aby pompa ciepła mogła być uznana za kwalifikowalny koszt w ramach tego programu, jej umieszczenie na liście ZUM będzie niezbędne.</w:t>
      </w:r>
      <w:r>
        <w:rPr>
          <w:rFonts w:ascii="calibri" w:hAnsi="calibri" w:eastAsia="calibri" w:cs="calibri"/>
          <w:sz w:val="24"/>
          <w:szCs w:val="24"/>
        </w:rPr>
        <w:t xml:space="preserve"> Konieczne będzie także potwierdzenie zgodności parametrów urządzenia z deklarowanymi wartościami, co zostanie zweryfikowane na podstawie badań przeprowadzonych w laboratoriach akredytowanych przez Unię Europejską lub Europejskie Stowarzyszenie Wolnego Handlu. To wymaganie dotyczy zarówno nowych urządzeń, jak i tych, które już znajdują się na liście ZUM, ale dotąd nie miały wymaganej dokumentacji.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przygotowawczym do nowych regulacji, trwającym aż do 01.04.2024 roku, Instytut Ochrony Środowiska – Państwowy Instytut Badawczy (IOŚ-PIB), z ramienia NFOŚiGW, będzie prowadził intensywną analizę i ocenę pomp ciepła wpisanych na listę ZUM. Ten proces będzie się opierał na przeglądzie i ocenie raportów badawczych dostarczonych przez producentów oraz dystrybutorów tych urządzeń.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zakończeniu tego okresu przejściowego, lista ZUM zostanie zaktualizowana tak, aby zawierała tylko te pompy ciepła, które zdołają spełnić nowo ustalone kryteria i przejść przez proces weryfikacji z pozytywnym wynikiem.</w:t>
      </w:r>
      <w:r>
        <w:rPr>
          <w:rFonts w:ascii="calibri" w:hAnsi="calibri" w:eastAsia="calibri" w:cs="calibri"/>
          <w:sz w:val="24"/>
          <w:szCs w:val="24"/>
        </w:rPr>
        <w:t xml:space="preserve"> Głównym celem tych działań jest podniesienie poziomu standardów technicznych pomp ciepła oraz zapewnienie ochrony konsumentów przed inwestycjami w produkty, które nie odpowiadają deklarowanym przez producentów specyfikacjom.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kryteria w programie Czyste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programie "Czyste Powietrze" nadchodzą znaczące zmiany, które mają na celu poprawę jakości i efektywności pomp ciepła dofinansowywanych przez Narodowy Fundusz Ochrony Środowiska i Gospodarki Wodnej (NFOŚiGW).</w:t>
      </w:r>
      <w:r>
        <w:rPr>
          <w:rFonts w:ascii="calibri" w:hAnsi="calibri" w:eastAsia="calibri" w:cs="calibri"/>
          <w:sz w:val="24"/>
          <w:szCs w:val="24"/>
        </w:rPr>
        <w:t xml:space="preserve"> Te nowe kryteria, które zaczną obowiązywać od 1 kwietnia 2024 roku, są skoncentrowane na zapewnieniu, że dofinansowywane urządzenia grzewcze będą spełniały najwyższe standardy jakości i wydajności. Lista Zielonych Urządzeń i Materiałów (ZUM) będzie teraz pełnić kluczową rolę w procesie kwalifikowania pomp do dotacji, a znajdą się na niej tylko te produkty, które przejdą surową weryfikację pod okiem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tych nowych wymogów podkreśla zaangażowanie NFOŚiGW w promowanie technologii przyjaznych dla środowiska i efektywnych energetycznie. Przyjmując bardziej rygorystyczne podejście do kwalifikowania pomp ciepła, </w:t>
      </w:r>
      <w:r>
        <w:rPr>
          <w:rFonts w:ascii="calibri" w:hAnsi="calibri" w:eastAsia="calibri" w:cs="calibri"/>
          <w:sz w:val="24"/>
          <w:szCs w:val="24"/>
          <w:b/>
        </w:rPr>
        <w:t xml:space="preserve">Fundusz ma na celu nie tylko poprawę jakości powietrza w Polsce, ale także ochronę konsumentów przed inwestowaniem w nieskuteczne lub niskiej jakości urządzenia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zmiany te stanowią ważny krok w kierunku osiągnięcia lepszej jakości powietrza i zwiększenia efektywności energetycznej w polskich domach. Dzięki tym nowym kryteriom, beneficjenci programu "Czyste Powietrze" mogą być pewni, że inwestują w technologie, które nie tylko przyczynią się do ochrony środowiska, ale także zapewnią im długoterminowe korzyści ekonomiczne i komfort użytkowania na długie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ergiataniej.com.pl/dotacja" TargetMode="External"/><Relationship Id="rId8" Type="http://schemas.openxmlformats.org/officeDocument/2006/relationships/hyperlink" Target="https://energiataniej.com.pl/moj-prad-5-0-nowe-dotacje-do-pomp-ciepla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2026-05-14T20:59:47+02:00</dcterms:created>
  <dcterms:modified xsi:type="dcterms:W3CDTF">2026-05-14T20:59:47+02:00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